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5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401"/>
      </w:tblGrid>
      <w:tr w:rsidR="00DC15D2" w:rsidRPr="00B237D7" w:rsidTr="00DC15D2">
        <w:trPr>
          <w:trHeight w:val="1980"/>
        </w:trPr>
        <w:tc>
          <w:tcPr>
            <w:tcW w:w="4080" w:type="dxa"/>
          </w:tcPr>
          <w:p w:rsidR="00DC15D2" w:rsidRPr="00B237D7" w:rsidRDefault="00DC15D2" w:rsidP="00DC15D2">
            <w:pPr>
              <w:ind w:left="567" w:hanging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DC15D2" w:rsidRPr="00B237D7" w:rsidRDefault="00DC15D2" w:rsidP="00DC15D2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DC15D2" w:rsidRPr="00B237D7" w:rsidRDefault="00DC15D2" w:rsidP="00DC15D2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DC15D2" w:rsidRPr="00B237D7" w:rsidRDefault="00DC15D2" w:rsidP="00DC15D2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DC15D2" w:rsidRPr="00B237D7" w:rsidRDefault="00DC15D2" w:rsidP="00DC15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DC15D2" w:rsidRPr="00B237D7" w:rsidRDefault="00DC15D2" w:rsidP="00DC15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DC15D2" w:rsidRPr="00B237D7" w:rsidRDefault="00DC15D2" w:rsidP="00DC15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DC15D2" w:rsidRDefault="00DC15D2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="000F1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Эбалаково</w:t>
      </w:r>
      <w:r w:rsidR="000F1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18 января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DC15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2F8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«ЭБАЛАКОВСКОЕ СЕЛЬСКОЕ ПОСЕЛЕНИЕ КАЙБИЦКОГОМУНИЦИПАЛЬНОГО РАЙОНА РЕСПУБЛИКИ ТАТАРСТАН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</w:t>
      </w:r>
      <w:r w:rsidR="00714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45-</w:t>
      </w:r>
      <w:r w:rsidR="00DC1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ЗРТ «О местном самоуправлении в Республике Татарстан, статьями 78, 79, 80 Устава муниципального образования «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Эбалаковское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Эбалаковского  сельского поселения Кайбицкого муниципального района Республики Татарстан </w:t>
      </w:r>
      <w:proofErr w:type="gramEnd"/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Эбалаковское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</w:t>
      </w:r>
      <w:r w:rsidR="00DC15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Республики Татарстан», принятый решением Совета Эбалаковского   сельского поселения  Кайбицкого муниципального района Республики Татарстан от </w:t>
      </w:r>
      <w:r w:rsidR="00F04B1A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мая 2012 года № 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согласно приложению.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Эбалаковское</w:t>
      </w:r>
      <w:r w:rsidR="00714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 муниципального района Республики Татарстан</w:t>
      </w:r>
      <w:r w:rsidR="007145F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Эбалаковского   сельского поселения  </w:t>
      </w:r>
      <w:r>
        <w:rPr>
          <w:rFonts w:ascii="Times New Roman" w:hAnsi="Times New Roman"/>
          <w:sz w:val="28"/>
          <w:szCs w:val="28"/>
        </w:rPr>
        <w:t>Кайбицкого муниципального района.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Эбалаковского 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М.Ф.</w:t>
      </w:r>
      <w:r w:rsidR="0071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Гизатуллина</w:t>
      </w:r>
    </w:p>
    <w:p w:rsidR="00FD2268" w:rsidRPr="00981B8C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к решению Совета </w:t>
      </w:r>
    </w:p>
    <w:p w:rsid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Эбалаковского сельского поселения</w:t>
      </w:r>
    </w:p>
    <w:p w:rsid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81B8C" w:rsidRP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Татарстан</w:t>
      </w:r>
    </w:p>
    <w:p w:rsid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января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</w:t>
      </w:r>
      <w:r w:rsidR="00B22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7145F8" w:rsidRPr="00981B8C" w:rsidRDefault="007145F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2268" w:rsidRDefault="00FD2268" w:rsidP="00981B8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вносимые в Устав Эбалаковского   сельского поселения</w:t>
      </w:r>
      <w:r w:rsidR="0071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4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FD2268" w:rsidRPr="00791197" w:rsidRDefault="00FD2268" w:rsidP="00FD2268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5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proofErr w:type="gramStart"/>
      <w:r w:rsidR="00FB1979">
        <w:rPr>
          <w:rFonts w:ascii="Times New Roman" w:hAnsi="Times New Roman"/>
          <w:color w:val="000000"/>
          <w:kern w:val="2"/>
          <w:sz w:val="28"/>
          <w:szCs w:val="28"/>
        </w:rPr>
        <w:t>;»</w:t>
      </w:r>
      <w:proofErr w:type="gramEnd"/>
      <w:r w:rsidR="00FB1979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.</w:t>
      </w:r>
      <w:hyperlink r:id="rId6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 xml:space="preserve">Пункт 1 части 3 статьи 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AB3D89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bCs/>
          <w:sz w:val="28"/>
          <w:szCs w:val="28"/>
        </w:rPr>
        <w:t>«1) проект устава</w:t>
      </w:r>
      <w:r w:rsidR="00AB3D8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AB3D89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вносятся изменения в форме точного воспроизведения положений </w:t>
      </w:r>
      <w:hyperlink r:id="rId7" w:history="1">
        <w:r w:rsidRPr="00FB1979">
          <w:rPr>
            <w:rFonts w:ascii="Times New Roman" w:eastAsiaTheme="minorHAnsi" w:hAnsi="Times New Roman"/>
            <w:bCs/>
            <w:sz w:val="28"/>
            <w:szCs w:val="28"/>
          </w:rPr>
          <w:t>Конституции</w:t>
        </w:r>
      </w:hyperlink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актами;».</w:t>
      </w:r>
      <w:proofErr w:type="gramEnd"/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пункте 2 статьи </w:t>
      </w:r>
      <w:r w:rsidR="00AB3D89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FB1979" w:rsidRPr="00FB1979">
        <w:rPr>
          <w:rFonts w:ascii="Times New Roman" w:eastAsiaTheme="minorHAnsi" w:hAnsi="Times New Roman"/>
          <w:bCs/>
          <w:sz w:val="28"/>
          <w:szCs w:val="28"/>
        </w:rPr>
        <w:t>слова «с правом решающего голоса» исключить.</w:t>
      </w:r>
    </w:p>
    <w:p w:rsidR="009478B8" w:rsidRPr="005C1C56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1979" w:rsidRPr="00FB1979">
        <w:rPr>
          <w:rFonts w:ascii="Times New Roman" w:hAnsi="Times New Roman"/>
          <w:b/>
          <w:bCs/>
          <w:sz w:val="28"/>
          <w:szCs w:val="28"/>
        </w:rPr>
        <w:t>.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hyperlink r:id="rId9" w:history="1"/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FB1979" w:rsidRPr="00FB1979" w:rsidRDefault="00FB1979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«2. Прокурор при установлении в ходе </w:t>
      </w:r>
      <w:proofErr w:type="gramStart"/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своих полномочий необходимости совершенствования действующих муниципальных нормативных правовых актов</w:t>
      </w:r>
      <w:proofErr w:type="gramEnd"/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вносить предложения об изменении, </w:t>
      </w:r>
      <w:r w:rsidRPr="00FB1979">
        <w:rPr>
          <w:rFonts w:ascii="Times New Roman" w:hAnsi="Times New Roman"/>
          <w:sz w:val="28"/>
          <w:szCs w:val="28"/>
        </w:rPr>
        <w:t xml:space="preserve">о дополнении,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. В </w:t>
      </w:r>
      <w:hyperlink r:id="rId10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части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3 статьи 7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второе предложение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 w:rsidR="009478B8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</w:t>
      </w:r>
      <w:proofErr w:type="gramEnd"/>
      <w:r w:rsidRPr="00FB1979">
        <w:rPr>
          <w:rFonts w:ascii="Times New Roman" w:eastAsiaTheme="minorHAnsi" w:hAnsi="Times New Roman"/>
          <w:sz w:val="28"/>
          <w:szCs w:val="28"/>
        </w:rPr>
        <w:t xml:space="preserve"> этими нормативными правовыми актами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.</w:t>
      </w:r>
      <w:hyperlink r:id="rId11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Часть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4 статьи </w:t>
      </w:r>
      <w:r>
        <w:rPr>
          <w:rFonts w:ascii="Times New Roman" w:eastAsiaTheme="minorHAnsi" w:hAnsi="Times New Roman"/>
          <w:b/>
          <w:sz w:val="28"/>
          <w:szCs w:val="28"/>
        </w:rPr>
        <w:t>78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проекту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решения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 внесении изменений в настоящий Устав перед рассмотрением их на сессии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проводятся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Федерации и федеральными законами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1979">
        <w:rPr>
          <w:rFonts w:ascii="Times New Roman" w:eastAsiaTheme="minorHAnsi" w:hAnsi="Times New Roman"/>
          <w:sz w:val="28"/>
          <w:szCs w:val="28"/>
        </w:rPr>
        <w:t>Конституцией  или законами Республики Татарстан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B1979" w:rsidRPr="00FB1979" w:rsidRDefault="00084C3C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Статью </w:t>
      </w:r>
      <w:r w:rsidR="009478B8">
        <w:rPr>
          <w:rFonts w:ascii="Times New Roman" w:eastAsiaTheme="minorHAnsi" w:hAnsi="Times New Roman"/>
          <w:b/>
          <w:bCs/>
          <w:sz w:val="28"/>
          <w:szCs w:val="28"/>
        </w:rPr>
        <w:t>79</w:t>
      </w:r>
      <w:hyperlink r:id="rId12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>дополнить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частью 4 следующего содержания: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«4. Приведение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в соответствие с федеральным законом, законом Республики Татарстан осуществляется в установленный этими законодательными актами срок. В случае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FB1979">
        <w:rPr>
          <w:rFonts w:ascii="Times New Roman" w:eastAsiaTheme="minorHAnsi" w:hAnsi="Times New Roman"/>
          <w:sz w:val="28"/>
          <w:szCs w:val="28"/>
        </w:rPr>
        <w:t xml:space="preserve"> если федеральным законом, законом Республики Татарстан указанный срок не установлен, срок приведения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учета предложений граждан по нему, периодичности заседаний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sectPr w:rsidR="00FB1979" w:rsidRPr="00FB1979" w:rsidSect="007145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68"/>
    <w:rsid w:val="00084C3C"/>
    <w:rsid w:val="000F1065"/>
    <w:rsid w:val="002C6E83"/>
    <w:rsid w:val="00397176"/>
    <w:rsid w:val="004D2D4F"/>
    <w:rsid w:val="007145F8"/>
    <w:rsid w:val="007645A2"/>
    <w:rsid w:val="009478B8"/>
    <w:rsid w:val="00981B8C"/>
    <w:rsid w:val="00AB3D89"/>
    <w:rsid w:val="00B22F8A"/>
    <w:rsid w:val="00DC15D2"/>
    <w:rsid w:val="00F04B1A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  <w:style w:type="table" w:styleId="a4">
    <w:name w:val="Table Grid"/>
    <w:basedOn w:val="a1"/>
    <w:uiPriority w:val="39"/>
    <w:rsid w:val="00DC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DB17BD73F00E651BC8058E1332D10684A079FC8DE14083DC4394e7BBH" TargetMode="External"/><Relationship Id="rId12" Type="http://schemas.openxmlformats.org/officeDocument/2006/relationships/hyperlink" Target="consultantplus://offline/ref=6E6CBE314AC96B107E71EB218584157CC9E01E05A592E0FCC48EBAE1DDEFA070D2BF2AF6B63A8B3C46a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B17BD73F00E651BC8058E1332D10684A877F180BF17818D169A7E1E56416C85647989B6eFBCH" TargetMode="External"/><Relationship Id="rId11" Type="http://schemas.openxmlformats.org/officeDocument/2006/relationships/hyperlink" Target="consultantplus://offline/ref=338DE46F8943427756106E3EE1A75E2C22EC05F06471FF2CD3F445F762E41438220DD4CE67392788h5jFH" TargetMode="External"/><Relationship Id="rId5" Type="http://schemas.openxmlformats.org/officeDocument/2006/relationships/hyperlink" Target="http://www.consultant.ru/document/cons_doc_LAW_199976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38DE46F8943427756106E3EE1A75E2C22EC05F06471FF2CD3F445F762E41438220DD4CE67392788h5jFH" TargetMode="External"/><Relationship Id="rId4" Type="http://schemas.openxmlformats.org/officeDocument/2006/relationships/hyperlink" Target="garantf1://86367.170181" TargetMode="Externa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2017-01-18T05:37:00Z</cp:lastPrinted>
  <dcterms:created xsi:type="dcterms:W3CDTF">2017-01-16T12:24:00Z</dcterms:created>
  <dcterms:modified xsi:type="dcterms:W3CDTF">2017-01-18T05:42:00Z</dcterms:modified>
</cp:coreProperties>
</file>