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72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77"/>
        <w:gridCol w:w="1134"/>
        <w:gridCol w:w="3969"/>
      </w:tblGrid>
      <w:tr w:rsidR="008E62D9" w:rsidRPr="00EA1CA6" w:rsidTr="00F149AD">
        <w:trPr>
          <w:trHeight w:val="1981"/>
        </w:trPr>
        <w:tc>
          <w:tcPr>
            <w:tcW w:w="467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КОМИТЕТ ЭБАЛАКОВСКОГО    СЕЛЬСКОГО ПОСЕЛЕНИЯ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КАЙБИЦКОГО МУНИЦИПАЛЬНОГО РАЙОНА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8E62D9" w:rsidRPr="00EA1CA6" w:rsidRDefault="008E62D9" w:rsidP="00F149AD">
            <w:pPr>
              <w:spacing w:after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E62D9" w:rsidRPr="00EA1CA6" w:rsidRDefault="008E62D9" w:rsidP="00F14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Pr="00EA1C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ЕСПУБЛИКАСЫ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КАЙБЫЧ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 РАЙОНЫ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CA6">
              <w:rPr>
                <w:rFonts w:ascii="Times New Roman" w:hAnsi="Times New Roman" w:cs="Times New Roman"/>
                <w:sz w:val="24"/>
                <w:szCs w:val="24"/>
              </w:rPr>
              <w:t>ЯБАЛАК АВЫЛ ЖИРЛЕГЕ БАШКАРМА КОМИТЕТЫ</w:t>
            </w:r>
          </w:p>
          <w:p w:rsidR="008E62D9" w:rsidRPr="00EA1CA6" w:rsidRDefault="008E62D9" w:rsidP="00F14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E62D9" w:rsidRPr="00EA1CA6" w:rsidRDefault="008E62D9" w:rsidP="008E62D9">
      <w:pPr>
        <w:rPr>
          <w:rFonts w:ascii="Times New Roman" w:hAnsi="Times New Roman" w:cs="Times New Roman"/>
          <w:noProof/>
          <w:sz w:val="24"/>
          <w:szCs w:val="24"/>
        </w:rPr>
      </w:pPr>
      <w:r w:rsidRPr="00EA1CA6">
        <w:rPr>
          <w:rFonts w:ascii="Times New Roman" w:hAnsi="Times New Roman" w:cs="Times New Roman"/>
          <w:noProof/>
          <w:sz w:val="24"/>
          <w:szCs w:val="24"/>
        </w:rPr>
        <w:t xml:space="preserve">     </w:t>
      </w:r>
    </w:p>
    <w:p w:rsidR="008E62D9" w:rsidRPr="00EA1CA6" w:rsidRDefault="008E62D9" w:rsidP="008E62D9">
      <w:pPr>
        <w:rPr>
          <w:rFonts w:ascii="Times New Roman" w:hAnsi="Times New Roman" w:cs="Times New Roman"/>
          <w:noProof/>
          <w:sz w:val="28"/>
          <w:szCs w:val="28"/>
          <w:lang w:val="tt-RU"/>
        </w:rPr>
      </w:pPr>
      <w:r w:rsidRPr="00EA1CA6">
        <w:rPr>
          <w:rFonts w:ascii="Times New Roman" w:hAnsi="Times New Roman" w:cs="Times New Roman"/>
          <w:noProof/>
          <w:sz w:val="24"/>
          <w:szCs w:val="24"/>
        </w:rPr>
        <w:t xml:space="preserve">        ПОСТАНОВЛЕНИЕ                                                                                           КАРАР</w:t>
      </w:r>
    </w:p>
    <w:p w:rsidR="008E62D9" w:rsidRPr="00AB6464" w:rsidRDefault="00BB7305" w:rsidP="008E6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</w:t>
      </w:r>
      <w:r w:rsidR="008E62D9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село </w:t>
      </w:r>
      <w:r w:rsidR="008E62D9">
        <w:rPr>
          <w:rFonts w:ascii="Times New Roman" w:hAnsi="Times New Roman" w:cs="Times New Roman"/>
          <w:sz w:val="28"/>
          <w:szCs w:val="28"/>
        </w:rPr>
        <w:t xml:space="preserve">Эбалаково                             </w:t>
      </w:r>
      <w:r w:rsidR="008E62D9" w:rsidRPr="006B6E4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C22BAE" w:rsidRDefault="00C22BAE" w:rsidP="005D5069">
      <w:pPr>
        <w:shd w:val="clear" w:color="auto" w:fill="FFFFFF"/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8E62D9" w:rsidRDefault="000411EB" w:rsidP="00C22BAE">
      <w:pPr>
        <w:shd w:val="clear" w:color="auto" w:fill="FFFFFF"/>
        <w:spacing w:after="0" w:line="240" w:lineRule="auto"/>
        <w:ind w:right="212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 перечня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и оценки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8E62D9" w:rsidRDefault="000411EB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 соответствии со статьей 174.3 Бюджетного кодекса РФ, Постановлением Правительства РФ от 22.06.2019  №796 «Об общих требованиях к оценке налоговых расходов субъектов Российской Федерации и муниципальных образований», </w:t>
      </w:r>
      <w:r w:rsidR="005D5069" w:rsidRPr="008E62D9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Исполнительный комитет </w:t>
      </w:r>
      <w:r w:rsidR="008E62D9" w:rsidRPr="008E62D9">
        <w:rPr>
          <w:rFonts w:ascii="Times New Roman" w:eastAsia="Times New Roman" w:hAnsi="Times New Roman" w:cs="Times New Roman"/>
          <w:sz w:val="28"/>
          <w:szCs w:val="28"/>
        </w:rPr>
        <w:t>Эбалаковского</w:t>
      </w:r>
      <w:r w:rsidR="005D5069" w:rsidRPr="008E62D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Кайбицкого муниципального района Республики Татарстан </w:t>
      </w:r>
      <w:r w:rsidR="008E62D9" w:rsidRPr="008E6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5069" w:rsidRPr="008E62D9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D5069" w:rsidRPr="008E62D9" w:rsidRDefault="005D5069" w:rsidP="007A5F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7A5F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>1.Утвердить </w:t>
      </w:r>
      <w:r w:rsidR="000411EB" w:rsidRPr="008E62D9">
        <w:rPr>
          <w:rFonts w:ascii="Times New Roman" w:hAnsi="Times New Roman" w:cs="Times New Roman"/>
          <w:sz w:val="28"/>
          <w:szCs w:val="28"/>
        </w:rPr>
        <w:t xml:space="preserve">Порядок формирования перечня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="000411EB"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и оценки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="000411EB"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E62D9">
        <w:rPr>
          <w:rFonts w:ascii="Times New Roman" w:eastAsia="Times New Roman" w:hAnsi="Times New Roman" w:cs="Times New Roman"/>
          <w:sz w:val="28"/>
          <w:szCs w:val="28"/>
        </w:rPr>
        <w:t> (приложение №1).</w:t>
      </w:r>
    </w:p>
    <w:p w:rsidR="009F6F17" w:rsidRPr="008E62D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 xml:space="preserve">2. Обнародовать настоящее постановление путем размещения на </w:t>
      </w:r>
      <w:r w:rsidR="009F6F17" w:rsidRPr="008E62D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E62D9">
        <w:rPr>
          <w:rFonts w:ascii="Times New Roman" w:eastAsia="Times New Roman" w:hAnsi="Times New Roman" w:cs="Times New Roman"/>
          <w:sz w:val="28"/>
          <w:szCs w:val="28"/>
        </w:rPr>
        <w:t>Официальном портале правовой информации Республики Татарстан</w:t>
      </w:r>
      <w:r w:rsidR="009F6F17" w:rsidRPr="008E62D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E62D9">
        <w:rPr>
          <w:rFonts w:ascii="Times New Roman" w:eastAsia="Times New Roman" w:hAnsi="Times New Roman" w:cs="Times New Roman"/>
          <w:sz w:val="28"/>
          <w:szCs w:val="28"/>
        </w:rPr>
        <w:t xml:space="preserve"> по веб-адресу: http://pravo.tatarsta№.ru и разместить на официальном сайте </w:t>
      </w:r>
      <w:r w:rsidR="008E62D9" w:rsidRPr="008E62D9">
        <w:rPr>
          <w:rFonts w:ascii="Times New Roman" w:eastAsia="Times New Roman" w:hAnsi="Times New Roman" w:cs="Times New Roman"/>
          <w:sz w:val="28"/>
          <w:szCs w:val="28"/>
        </w:rPr>
        <w:t>Эбалаковского</w:t>
      </w:r>
      <w:r w:rsidR="009F6F17" w:rsidRPr="008E62D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E62D9">
        <w:rPr>
          <w:rFonts w:ascii="Times New Roman" w:eastAsia="Times New Roman" w:hAnsi="Times New Roman" w:cs="Times New Roman"/>
          <w:sz w:val="28"/>
          <w:szCs w:val="28"/>
        </w:rPr>
        <w:t xml:space="preserve">Кайбицкого муниципального района </w:t>
      </w:r>
      <w:r w:rsidR="009F6F17" w:rsidRPr="008E62D9">
        <w:rPr>
          <w:rFonts w:ascii="Times New Roman" w:eastAsia="Times New Roman" w:hAnsi="Times New Roman" w:cs="Times New Roman"/>
          <w:sz w:val="28"/>
          <w:szCs w:val="28"/>
        </w:rPr>
        <w:t>Республики Татарстан.</w:t>
      </w:r>
    </w:p>
    <w:p w:rsidR="005D5069" w:rsidRPr="008E62D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  <w:r w:rsidRPr="008E62D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62D9" w:rsidRPr="008E62D9" w:rsidRDefault="008E62D9" w:rsidP="008E6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Исполнительного комитета    </w:t>
      </w:r>
    </w:p>
    <w:p w:rsidR="008E62D9" w:rsidRPr="008E62D9" w:rsidRDefault="008E62D9" w:rsidP="008E6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 xml:space="preserve">Эбалаковского сельского поселения </w:t>
      </w:r>
    </w:p>
    <w:p w:rsidR="008E62D9" w:rsidRPr="008E62D9" w:rsidRDefault="008E62D9" w:rsidP="008E6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D9">
        <w:rPr>
          <w:rFonts w:ascii="Times New Roman" w:eastAsia="Times New Roman" w:hAnsi="Times New Roman" w:cs="Times New Roman"/>
          <w:sz w:val="28"/>
          <w:szCs w:val="28"/>
        </w:rPr>
        <w:t>Кайбицкого муниципального района РТ                          М.Ф. Гизатуллина</w:t>
      </w:r>
    </w:p>
    <w:p w:rsidR="008E62D9" w:rsidRPr="008E62D9" w:rsidRDefault="008E62D9" w:rsidP="008E62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000C"/>
      <w:bookmarkEnd w:id="0"/>
    </w:p>
    <w:p w:rsidR="00C22BAE" w:rsidRPr="008E62D9" w:rsidRDefault="00C22BAE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2BAE" w:rsidRPr="008E62D9" w:rsidRDefault="00C22BAE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5069" w:rsidRPr="008E62D9" w:rsidRDefault="005D5069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</w:p>
    <w:p w:rsidR="005D5069" w:rsidRPr="008E62D9" w:rsidRDefault="005D5069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</w:t>
      </w:r>
    </w:p>
    <w:p w:rsidR="005D5069" w:rsidRPr="008E62D9" w:rsidRDefault="005D5069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Исполнительного комитета </w:t>
      </w:r>
    </w:p>
    <w:p w:rsidR="005D5069" w:rsidRPr="008E62D9" w:rsidRDefault="008E62D9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Эбалаковского</w:t>
      </w:r>
      <w:r w:rsidR="005D5069" w:rsidRPr="008E62D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5D5069" w:rsidRPr="008E62D9" w:rsidRDefault="005D5069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от «</w:t>
      </w:r>
      <w:r w:rsidR="00BB7305">
        <w:rPr>
          <w:rFonts w:ascii="Times New Roman" w:eastAsia="Times New Roman" w:hAnsi="Times New Roman" w:cs="Times New Roman"/>
          <w:bCs/>
          <w:sz w:val="24"/>
          <w:szCs w:val="24"/>
        </w:rPr>
        <w:t>_____</w:t>
      </w:r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BB7305"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="008E62D9" w:rsidRPr="008E62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proofErr w:type="gramEnd"/>
      <w:r w:rsidRPr="008E62D9">
        <w:rPr>
          <w:rFonts w:ascii="Times New Roman" w:eastAsia="Times New Roman" w:hAnsi="Times New Roman" w:cs="Times New Roman"/>
          <w:bCs/>
          <w:sz w:val="24"/>
          <w:szCs w:val="24"/>
        </w:rPr>
        <w:t>.№</w:t>
      </w:r>
      <w:r w:rsidR="00BB7305"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</w:p>
    <w:p w:rsidR="008A159D" w:rsidRPr="008E62D9" w:rsidRDefault="008A159D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5F88" w:rsidRPr="008E62D9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8A159D" w:rsidRPr="008E62D9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 xml:space="preserve">формирования перечня налоговых расходов </w:t>
      </w:r>
      <w:r w:rsidR="008E62D9" w:rsidRPr="008E62D9">
        <w:rPr>
          <w:rFonts w:ascii="Times New Roman" w:hAnsi="Times New Roman" w:cs="Times New Roman"/>
          <w:b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оценки налоговых расходов </w:t>
      </w:r>
      <w:r w:rsidR="008E62D9" w:rsidRPr="008E62D9">
        <w:rPr>
          <w:rFonts w:ascii="Times New Roman" w:hAnsi="Times New Roman" w:cs="Times New Roman"/>
          <w:b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8A159D" w:rsidRPr="008E62D9" w:rsidRDefault="008A159D" w:rsidP="008A15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59D" w:rsidRPr="008E62D9" w:rsidRDefault="008A159D" w:rsidP="007A5F88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A5F88" w:rsidRPr="008E62D9" w:rsidRDefault="007A5F88" w:rsidP="007A5F88">
      <w:pPr>
        <w:pStyle w:val="a5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формирования перечня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поселения, реестра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и методику оценки налоговых расходов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налоговые расходы). Под оценкой налоговых расходов в целях настоящего Порядка понимается оценка объемов и оценка эффективности налоговых расходов.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В целях настоящего Порядка применяются следующие понятия и термины: налоговые расходы - выпадающие доходы бюджета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и (или) целями социально-экономической политики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поселения, не относящимися к муниципальным программам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поселения; </w:t>
      </w:r>
      <w:proofErr w:type="gramEnd"/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куратор налогового расхода - ответственный исполнитель муниципальной программы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поселения, орган местного самоуправления,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(ее структурных элементов) и (или) целей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социальноэкономического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поселения, не относящихся к муниципальным программам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поселения; </w:t>
      </w:r>
      <w:proofErr w:type="gramEnd"/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нераспределенные налоговые расходы - налоговые расходы, соответствующие целям социально-экономической политики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реализуемым в рамках нескольких 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(муниципальных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и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направлений деятельности);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- целевая категория налоговых расходов, включающая налоговые расходы, предоставляемые отдельным 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 технические (финансовые) налоговые расходы - целевая категория налоговых расходов, включающая налоговые расходы, предоставляемые в целях уменьшения расходов налогоплательщиков, финансовое обеспечение </w:t>
      </w: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которых осуществляется в полном объеме или частично за счет бюджета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- 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расходов, в бюджет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 нормативные характеристики налогового расхода - наименование налогового расхода, категории получателей, условия предоставления, срок действия, целевая категория налогового расхода, а также иные характеристики, предусмотренные разделом I приложения к настоящему Порядку;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>целевые характеристики налогового расхода - 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II приложения к настоящему Порядку;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 фискальные характеристики налогового расхода -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расходов, в бюджет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поселения, а также иные характеристики, предусмотренные разделом III приложения к настоящему Порядку;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- свод (перечень) налоговых расходов в разрезе 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их структурных элементов, а также направлений деятельности, не входящих в муниципальные программы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поселения, кураторов налоговых расходов, либо в разрезе кураторов налоговых расходов (в отношении нераспределенных налоговых расходов), содержащий указания на обусловливающие соответствующие налоговые расходы положения (статьи, части, пункты, подпункты, абзацы) федеральных законов, иных нормативных</w:t>
      </w:r>
      <w:proofErr w:type="gramEnd"/>
      <w:r w:rsidRPr="008E62D9">
        <w:rPr>
          <w:rFonts w:ascii="Times New Roman" w:hAnsi="Times New Roman" w:cs="Times New Roman"/>
          <w:sz w:val="28"/>
          <w:szCs w:val="28"/>
        </w:rPr>
        <w:t xml:space="preserve"> правовых актов и международных договоров и сроки действия таких положений;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реестр налоговых расходов - совокупность данных о нормативных, фискальных и целевых характеристиках налоговых расходов, предусмотренных перечнем налоговых расходов;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паспорт налогового расхода - совокупность данных о нормативных, фискальных и целевых характеристиках налогового расхода.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3. В целях оценки налоговых расходов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поселения: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а) формирует перечень налоговых расходов;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б) ведет реестр налоговых расходов;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г) осуществляет обобщение результатов оценки эффективности налоговых расходов, проводимой кураторами налоговых расходов.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4. В целях оценки налоговых расходов главные администраторы доходов бюджета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формируют и представляют в </w:t>
      </w: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5. В целях оценки налоговых расходов кураторы налоговых расходов: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а) формируют паспорта налоговых расходов, содержащие информацию по перечню согласно приложению к настоящему Порядку;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б) осуществляют оценку эффективности каждого курируемого налогового расхода и направляют результаты такой оценки 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>II. Формирование перечня налоговых расходов.Формирование и ведение реестра налоговых расходов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на очередной финансовый год и плановый период разрабатывается Исполнительным комитетом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ежегодно в срок до 25 марта текущего финансового года и направляется на согласование ответственным исполнителям 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а также иным органам и организациям, которых проектом перечня налоговых расходов предлагается закрепить в качестве кураторов налоговых расходов. </w:t>
      </w:r>
      <w:proofErr w:type="gramEnd"/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их структурным элементам, направлениям деятельности, не входящим в муниципальные программы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кураторам налоговых расходов, и в случае несогласия с указанным распределением направляют 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proofErr w:type="gramEnd"/>
      <w:r w:rsidR="008E62D9" w:rsidRPr="008E62D9">
        <w:rPr>
          <w:rFonts w:ascii="Times New Roman" w:hAnsi="Times New Roman" w:cs="Times New Roman"/>
          <w:sz w:val="28"/>
          <w:szCs w:val="28"/>
        </w:rPr>
        <w:t xml:space="preserve">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предложения 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 случае если результаты рассмотрения не направлены 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в течение срока, указанного в абзаце первом настоящего пункта, проект перечня считается согласованным.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 случае если замечания к отдельным позициям проекта перечня не 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 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 требуется, за исключением случаев </w:t>
      </w: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 При наличии разногласий по проекту перечня налоговых расходов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в срок до 15 апреля текущего финансового года обеспечивает проведение согласительных совещаний с соответствующими органами, организациями. Разногласия, не урегулированные по результатам совещаний, указанных в абзаце шестом настоящего пункта, в срок до 25 апреля текущего финансового года рассматриваются Главой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8. 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</w:t>
      </w:r>
      <w:r w:rsidR="000411EB" w:rsidRPr="008E62D9">
        <w:rPr>
          <w:rFonts w:ascii="Times New Roman" w:hAnsi="Times New Roman" w:cs="Times New Roman"/>
          <w:sz w:val="28"/>
          <w:szCs w:val="28"/>
        </w:rPr>
        <w:t>Кайбицкого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муниципального района на странице Исполнительного комитета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 в информационно</w:t>
      </w:r>
      <w:r w:rsidR="000411EB" w:rsidRPr="008E62D9">
        <w:rPr>
          <w:rFonts w:ascii="Times New Roman" w:hAnsi="Times New Roman" w:cs="Times New Roman"/>
          <w:sz w:val="28"/>
          <w:szCs w:val="28"/>
        </w:rPr>
        <w:t>-</w:t>
      </w:r>
      <w:r w:rsidRPr="008E62D9">
        <w:rPr>
          <w:rFonts w:ascii="Times New Roman" w:hAnsi="Times New Roman" w:cs="Times New Roman"/>
          <w:sz w:val="28"/>
          <w:szCs w:val="28"/>
        </w:rPr>
        <w:t xml:space="preserve">телекоммуникационной сети "Интернет".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соответствующую информацию для уточнения указанного перечня. </w:t>
      </w:r>
      <w:proofErr w:type="gramEnd"/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8E62D9">
        <w:rPr>
          <w:rFonts w:ascii="Times New Roman" w:hAnsi="Times New Roman" w:cs="Times New Roman"/>
          <w:sz w:val="28"/>
          <w:szCs w:val="28"/>
        </w:rPr>
        <w:t xml:space="preserve"> поселения на очередной финансовый год и плановый период).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11. Реестр налоговых расходов формируется и ведется в порядке, установленном Исполнительным комитетом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>III. Оценка эффективности налоговых расходов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формируются кураторами соответствующих налоговых расходов и утверждаются ими по согласованию с Исполнительным комитетом с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13. В целях оценки эффективности налоговых расходов: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62D9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>Эбалаковского</w:t>
      </w:r>
      <w:r w:rsidRPr="008E62D9">
        <w:rPr>
          <w:rFonts w:ascii="Times New Roman" w:hAnsi="Times New Roman" w:cs="Times New Roman"/>
          <w:sz w:val="28"/>
          <w:szCs w:val="28"/>
        </w:rPr>
        <w:t xml:space="preserve"> сельского поселения ежегодно в срок до 20 июня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характеристик за год, предшествующий отчетному финансовому году; </w:t>
      </w:r>
      <w:proofErr w:type="gramEnd"/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кураторы налоговых расходов на основе сформированного и размещенного в соответствии с пунктом 8 настоящего Порядка перечня налоговых расходов и информации, указанной в абзаце втором настоящего пункта, формируют паспорта налоговых расходов и в срок до 15 июля представляют их в Исполнительный комитет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>14.Оценка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оценку целесообразности предоставления налоговых расходов;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оценку результативности налоговых расходов.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осуществления налоговых расходов являются: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соответствие налоговых расходов (в том числе нераспределенных) целям и задачам муниципальных программ (их структурных элементов) или иным целям </w:t>
      </w:r>
      <w:r w:rsidR="008E62D9" w:rsidRPr="008E62D9">
        <w:rPr>
          <w:rFonts w:ascii="Times New Roman" w:hAnsi="Times New Roman" w:cs="Times New Roman"/>
          <w:sz w:val="28"/>
          <w:szCs w:val="28"/>
        </w:rPr>
        <w:t>социально-экономической</w:t>
      </w:r>
      <w:r w:rsidRPr="008E62D9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(в отношении непрограммных налоговых расходов);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>востребованность льготы, освобождения или иной преференции. 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</w:t>
      </w:r>
      <w:r w:rsidR="000411EB" w:rsidRPr="008E62D9">
        <w:rPr>
          <w:rFonts w:ascii="Times New Roman" w:hAnsi="Times New Roman" w:cs="Times New Roman"/>
          <w:sz w:val="28"/>
          <w:szCs w:val="28"/>
        </w:rPr>
        <w:t xml:space="preserve">матриваемый налоговый расход к </w:t>
      </w:r>
      <w:r w:rsidRPr="008E62D9">
        <w:rPr>
          <w:rFonts w:ascii="Times New Roman" w:hAnsi="Times New Roman" w:cs="Times New Roman"/>
          <w:sz w:val="28"/>
          <w:szCs w:val="28"/>
        </w:rPr>
        <w:t xml:space="preserve">отмене либо сформулировать предложения по совершенствованию механизма ее действия.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16. 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17.В качестве критерия результативности определяется не менее одного показателя (индикатора):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муниципальной программы или ее структурных элементов (цели муниципальной политики, не отнесенной к муниципальным программам), на значение которого оказывает влияние рассматриваемый налоговый расход;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18.Оценке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19. В целях проведения оценки бюджетной эффективности налоговых расходов осуществляется: </w:t>
      </w:r>
    </w:p>
    <w:p w:rsidR="000411EB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а) сравнительный анализ результативности налоговых расходов с альтернативными механизмами достижения поставленных целей и задач, включающий сравнение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альтернативных возможностей с текущим объѐмом налоговых расходов, рассчитывается удельный эффект (прирост показателя (индикатора) на 1 рубль налоговых расходов и на 1 рубль бюджетных </w:t>
      </w: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расходов (для достижения того же эффекта) в случае применения альтернативных механизмов).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>В целях настоящего пункта в качестве альтернативных механизмов могут учитываться в том числе: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sym w:font="Symbol" w:char="F02D"/>
      </w:r>
      <w:r w:rsidRPr="008E62D9">
        <w:rPr>
          <w:rFonts w:ascii="Times New Roman" w:hAnsi="Times New Roman" w:cs="Times New Roman"/>
          <w:sz w:val="28"/>
          <w:szCs w:val="28"/>
        </w:rPr>
        <w:t xml:space="preserve"> субсидии или иные формы непосредственной финансовой поддержки соответствующих категорий налогоплательщиков за счет средств бюджета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sym w:font="Symbol" w:char="F02D"/>
      </w:r>
      <w:r w:rsidRPr="008E62D9">
        <w:rPr>
          <w:rFonts w:ascii="Times New Roman" w:hAnsi="Times New Roman" w:cs="Times New Roman"/>
          <w:sz w:val="28"/>
          <w:szCs w:val="28"/>
        </w:rPr>
        <w:t xml:space="preserve"> предоставление муниципальных гарантий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по обязательствам соответствующих категорий налогоплательщиков;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sym w:font="Symbol" w:char="F02D"/>
      </w:r>
      <w:r w:rsidRPr="008E62D9">
        <w:rPr>
          <w:rFonts w:ascii="Times New Roman" w:hAnsi="Times New Roman" w:cs="Times New Roman"/>
          <w:sz w:val="28"/>
          <w:szCs w:val="28"/>
        </w:rPr>
        <w:t xml:space="preserve"> 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 </w:t>
      </w:r>
    </w:p>
    <w:p w:rsidR="00960C26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>б) оценка совокупного бюджетного эффекта (самоокупаемости) налоговых расходов (в отношении стимулирующих налоговых расходов). 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формуле:</w:t>
      </w:r>
    </w:p>
    <w:p w:rsidR="000411EB" w:rsidRPr="008E62D9" w:rsidRDefault="00960C26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Arial" w:eastAsia="Calibri" w:hAnsi="Arial" w:cs="Arial"/>
          <w:noProof/>
          <w:color w:val="FF0000"/>
          <w:position w:val="-29"/>
        </w:rPr>
        <w:drawing>
          <wp:inline distT="0" distB="0" distL="0" distR="0">
            <wp:extent cx="2028825" cy="50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159D" w:rsidRPr="008E62D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i - порядковый номер года, имеющий значение от 1 до 5;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m, - количество налогоплательщиков - бенефициаров налогового расхода в i-ом году;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j - порядковый номер плательщика, имеющий значение от 1 до m;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62D9">
        <w:rPr>
          <w:rFonts w:ascii="Times New Roman" w:hAnsi="Times New Roman" w:cs="Times New Roman"/>
          <w:sz w:val="28"/>
          <w:szCs w:val="28"/>
        </w:rPr>
        <w:t>Njj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- объем налогов, сборов и платежей, задекларированных для уплаты получателями налоговых расходов, в консолидированный бюджет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i-ом году.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В случае,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консолидированный бюджет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от налогоплательщиков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Pr="008E62D9">
        <w:rPr>
          <w:rFonts w:ascii="Times New Roman" w:hAnsi="Times New Roman" w:cs="Times New Roman"/>
          <w:sz w:val="28"/>
          <w:szCs w:val="28"/>
        </w:rPr>
        <w:t xml:space="preserve">енефициаров налогового расхода в отчетном году, текущем году, очередном году и (или) плановом периоде оценивается (прогнозируется) по данным куратора налогового расхода и Исполнительного комитета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E62D9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- номинальный темп прироста налоговых доходов консолидированного бюджета муниципального образования в i-ом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муниципального образования на очередной финансовый год и плановый период, заложенному в основу решения о бюджете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>сельского поселения на очередной финансовый год и плановый период, а также целевого уровня</w:t>
      </w:r>
      <w:proofErr w:type="gramEnd"/>
      <w:r w:rsidRPr="008E62D9">
        <w:rPr>
          <w:rFonts w:ascii="Times New Roman" w:hAnsi="Times New Roman" w:cs="Times New Roman"/>
          <w:sz w:val="28"/>
          <w:szCs w:val="28"/>
        </w:rPr>
        <w:t xml:space="preserve"> инфляции, определяемого Центральным банком Российской Федерации на среднесрочную перспективу (4 процента);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lastRenderedPageBreak/>
        <w:t xml:space="preserve">г-расчетная стоимость среднесрочных рыночных заимствований муниципального образования, принимаемая на уровне 7,5 процентов. 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 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B0j - базовый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году, рассчитываемый по формуле: </w:t>
      </w:r>
      <w:proofErr w:type="spellStart"/>
      <w:r w:rsidR="00960C26"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Boj</w:t>
      </w:r>
      <w:proofErr w:type="spellEnd"/>
      <w:r w:rsidR="00960C26"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w:proofErr w:type="spellStart"/>
      <w:r w:rsidR="00960C26"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Noj</w:t>
      </w:r>
      <w:proofErr w:type="spellEnd"/>
      <w:r w:rsidR="00960C26"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+ </w:t>
      </w:r>
      <w:proofErr w:type="spellStart"/>
      <w:r w:rsidR="00960C26"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Loj</w:t>
      </w:r>
      <w:r w:rsidRPr="008E62D9">
        <w:rPr>
          <w:rFonts w:ascii="Times New Roman" w:hAnsi="Times New Roman" w:cs="Times New Roman"/>
          <w:sz w:val="28"/>
          <w:szCs w:val="28"/>
        </w:rPr>
        <w:t>где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0C26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N0i -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году;</w:t>
      </w:r>
    </w:p>
    <w:p w:rsidR="000411EB" w:rsidRPr="008E62D9" w:rsidRDefault="00960C26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62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Loj</w:t>
      </w:r>
      <w:proofErr w:type="spellEnd"/>
      <w:r w:rsidR="008A159D" w:rsidRPr="008E62D9">
        <w:rPr>
          <w:rFonts w:ascii="Times New Roman" w:hAnsi="Times New Roman" w:cs="Times New Roman"/>
          <w:sz w:val="28"/>
          <w:szCs w:val="28"/>
        </w:rPr>
        <w:t xml:space="preserve"> - объем налоговых расходов по соответствующему налогу (иному платежу) в пользу </w:t>
      </w:r>
      <w:proofErr w:type="spellStart"/>
      <w:r w:rsidR="008A159D" w:rsidRPr="008E62D9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="008A159D" w:rsidRPr="008E62D9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 в базовом году.</w:t>
      </w:r>
    </w:p>
    <w:p w:rsidR="004305CE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 Под базовым годом понимается год, предшествующий году начала осуществления налогового расхода в пользу </w:t>
      </w:r>
      <w:proofErr w:type="spellStart"/>
      <w:r w:rsidRPr="008E62D9">
        <w:rPr>
          <w:rFonts w:ascii="Times New Roman" w:hAnsi="Times New Roman" w:cs="Times New Roman"/>
          <w:sz w:val="28"/>
          <w:szCs w:val="28"/>
        </w:rPr>
        <w:t>j-ro</w:t>
      </w:r>
      <w:proofErr w:type="spellEnd"/>
      <w:r w:rsidRPr="008E62D9">
        <w:rPr>
          <w:rFonts w:ascii="Times New Roman" w:hAnsi="Times New Roman" w:cs="Times New Roman"/>
          <w:sz w:val="28"/>
          <w:szCs w:val="28"/>
        </w:rPr>
        <w:t xml:space="preserve"> налогоплательщика - 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 - бенефициара налогового расхода более 6 лет;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20. По итогам оценки результативности формируется заключение: о значимости вклада налоговых расходов в достижение соответствующих показателей (индикаторов); о наличии (отсутствии) более результативных (менее затратных) альтернативных механизмов достижения поставленных целей и задач. </w:t>
      </w:r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21. 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 </w:t>
      </w:r>
      <w:proofErr w:type="gramStart"/>
      <w:r w:rsidRPr="008E62D9">
        <w:rPr>
          <w:rFonts w:ascii="Times New Roman" w:hAnsi="Times New Roman" w:cs="Times New Roman"/>
          <w:sz w:val="28"/>
          <w:szCs w:val="28"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Исполнительного комитета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 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в срок до 10 августа текущего финансового года. </w:t>
      </w:r>
      <w:proofErr w:type="gramEnd"/>
    </w:p>
    <w:p w:rsidR="008A159D" w:rsidRPr="008E62D9" w:rsidRDefault="008A159D" w:rsidP="008A15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2D9">
        <w:rPr>
          <w:rFonts w:ascii="Times New Roman" w:hAnsi="Times New Roman" w:cs="Times New Roman"/>
          <w:sz w:val="28"/>
          <w:szCs w:val="28"/>
        </w:rPr>
        <w:t xml:space="preserve">22. Результаты оценки налоговых расходов учитываются при оценке эффективности муниципальных программ в соответствии с Порядком разработки, реализации и оценки эффективности муниципальных программ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поселения, утвержденным постановлением Исполнительного комитета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обобщает результаты оценки и рекомендации по результатам оценки налоговых расходов. Результаты указанной оценки учитываются при формировании основных направлений бюджетной, налоговой политики </w:t>
      </w:r>
      <w:r w:rsidR="008E62D9" w:rsidRPr="008E62D9">
        <w:rPr>
          <w:rFonts w:ascii="Times New Roman" w:hAnsi="Times New Roman" w:cs="Times New Roman"/>
          <w:sz w:val="28"/>
          <w:szCs w:val="28"/>
        </w:rPr>
        <w:t xml:space="preserve">Эбалаковского </w:t>
      </w:r>
      <w:r w:rsidRPr="008E62D9">
        <w:rPr>
          <w:rFonts w:ascii="Times New Roman" w:hAnsi="Times New Roman" w:cs="Times New Roman"/>
          <w:sz w:val="28"/>
          <w:szCs w:val="28"/>
        </w:rPr>
        <w:t xml:space="preserve">сельского поселения в части целесообразности сохранения (уточнения, отмены) соответствующих налоговых расходов в очередном финансовом году и плановом периоде. </w:t>
      </w:r>
    </w:p>
    <w:p w:rsidR="008A159D" w:rsidRPr="008E62D9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Pr="008E62D9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C26" w:rsidRPr="008E62D9" w:rsidRDefault="00960C26" w:rsidP="00960C26">
      <w:pPr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8E62D9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60C26" w:rsidRPr="008E62D9" w:rsidRDefault="00960C26" w:rsidP="00960C26">
      <w:pPr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8E62D9">
        <w:rPr>
          <w:rFonts w:ascii="Times New Roman" w:hAnsi="Times New Roman" w:cs="Times New Roman"/>
          <w:sz w:val="24"/>
          <w:szCs w:val="24"/>
        </w:rPr>
        <w:t xml:space="preserve">к Порядку формирования перечня налоговых расходов </w:t>
      </w:r>
      <w:r w:rsidR="008E62D9" w:rsidRPr="008E62D9">
        <w:rPr>
          <w:rFonts w:ascii="Times New Roman" w:hAnsi="Times New Roman" w:cs="Times New Roman"/>
          <w:sz w:val="24"/>
          <w:szCs w:val="24"/>
        </w:rPr>
        <w:t xml:space="preserve">Эбалаковского </w:t>
      </w:r>
      <w:r w:rsidRPr="008E62D9">
        <w:rPr>
          <w:rFonts w:ascii="Times New Roman" w:hAnsi="Times New Roman" w:cs="Times New Roman"/>
          <w:sz w:val="24"/>
          <w:szCs w:val="24"/>
        </w:rPr>
        <w:t xml:space="preserve">сельского поселения и оценки налоговых расходов </w:t>
      </w:r>
      <w:r w:rsidR="008E62D9" w:rsidRPr="008E62D9">
        <w:rPr>
          <w:rFonts w:ascii="Times New Roman" w:hAnsi="Times New Roman" w:cs="Times New Roman"/>
          <w:sz w:val="24"/>
          <w:szCs w:val="24"/>
        </w:rPr>
        <w:t xml:space="preserve">Эбалаковского </w:t>
      </w:r>
      <w:r w:rsidRPr="008E62D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960C26" w:rsidRPr="008E62D9" w:rsidRDefault="00960C26" w:rsidP="00960C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0C26" w:rsidRPr="008E62D9" w:rsidRDefault="00960C26" w:rsidP="00960C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 xml:space="preserve">Перечень информации, включаемой в паспорт налогового расхода </w:t>
      </w:r>
    </w:p>
    <w:p w:rsidR="00960C26" w:rsidRPr="008E62D9" w:rsidRDefault="008E62D9" w:rsidP="00960C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2D9">
        <w:rPr>
          <w:rFonts w:ascii="Times New Roman" w:hAnsi="Times New Roman" w:cs="Times New Roman"/>
          <w:b/>
          <w:sz w:val="28"/>
          <w:szCs w:val="28"/>
        </w:rPr>
        <w:t xml:space="preserve">Эбалаковского </w:t>
      </w:r>
      <w:r w:rsidR="00960C26" w:rsidRPr="008E62D9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tbl>
      <w:tblPr>
        <w:tblStyle w:val="a4"/>
        <w:tblW w:w="9747" w:type="dxa"/>
        <w:tblLook w:val="04A0"/>
      </w:tblPr>
      <w:tblGrid>
        <w:gridCol w:w="534"/>
        <w:gridCol w:w="6804"/>
        <w:gridCol w:w="2409"/>
      </w:tblGrid>
      <w:tr w:rsidR="00960C26" w:rsidRPr="008E62D9" w:rsidTr="00F7520A">
        <w:tc>
          <w:tcPr>
            <w:tcW w:w="7338" w:type="dxa"/>
            <w:gridSpan w:val="2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данных</w:t>
            </w:r>
          </w:p>
        </w:tc>
      </w:tr>
      <w:tr w:rsidR="00960C26" w:rsidRPr="008E62D9" w:rsidTr="00F7520A">
        <w:trPr>
          <w:trHeight w:val="478"/>
        </w:trPr>
        <w:tc>
          <w:tcPr>
            <w:tcW w:w="9747" w:type="dxa"/>
            <w:gridSpan w:val="3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Нормативные характеристики налогового расхода поселения (далее - налоговый расход)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налоговых расходов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куратора налогового расхода (далее - куратор)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8E62D9" w:rsidTr="00F7520A">
        <w:tc>
          <w:tcPr>
            <w:tcW w:w="9747" w:type="dxa"/>
            <w:gridSpan w:val="3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 предоставления налогового расхода, в том числе показатели муниципальной программы и ее структурных элементов 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данные куратора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данные куратора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</w:t>
            </w:r>
            <w:r w:rsidRPr="008E6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очередной финансовый год и плановый период</w:t>
            </w:r>
          </w:p>
        </w:tc>
        <w:tc>
          <w:tcPr>
            <w:tcW w:w="2409" w:type="dxa"/>
          </w:tcPr>
          <w:p w:rsidR="00960C26" w:rsidRPr="008E62D9" w:rsidRDefault="00960C26" w:rsidP="00F7520A">
            <w:r w:rsidRPr="008E6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куратора </w:t>
            </w:r>
          </w:p>
        </w:tc>
      </w:tr>
      <w:tr w:rsidR="00960C26" w:rsidRPr="008E62D9" w:rsidTr="00F7520A">
        <w:tc>
          <w:tcPr>
            <w:tcW w:w="9747" w:type="dxa"/>
            <w:gridSpan w:val="3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налогового расхода за год, предшествующий отчетному финансовому году (тыс. рублей)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доходов, финансового органа *(2)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 рублей)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финансового органа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численность получателей налогового расхода в году, предшествующем отчетному финансовому году (единиц)*(3)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 рублей)2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960C26" w:rsidRPr="008E62D9" w:rsidTr="00F7520A">
        <w:tc>
          <w:tcPr>
            <w:tcW w:w="53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</w:tcPr>
          <w:p w:rsidR="00960C26" w:rsidRPr="008E62D9" w:rsidRDefault="00960C26" w:rsidP="00F7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 рублей)2 </w:t>
            </w:r>
          </w:p>
        </w:tc>
        <w:tc>
          <w:tcPr>
            <w:tcW w:w="2409" w:type="dxa"/>
          </w:tcPr>
          <w:p w:rsidR="00960C26" w:rsidRPr="008E62D9" w:rsidRDefault="00960C26" w:rsidP="00F7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D9">
              <w:rPr>
                <w:rFonts w:ascii="Times New Roman" w:hAnsi="Times New Roman" w:cs="Times New Roman"/>
                <w:sz w:val="24"/>
                <w:szCs w:val="24"/>
              </w:rPr>
              <w:t>данные главного администратора доходов</w:t>
            </w:r>
          </w:p>
        </w:tc>
      </w:tr>
    </w:tbl>
    <w:p w:rsidR="00960C26" w:rsidRPr="008E62D9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0C26" w:rsidRPr="008E62D9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  <w:r w:rsidRPr="008E62D9">
        <w:rPr>
          <w:rFonts w:ascii="Times New Roman" w:hAnsi="Times New Roman" w:cs="Times New Roman"/>
          <w:sz w:val="24"/>
          <w:szCs w:val="24"/>
        </w:rPr>
        <w:t>*(1)расчет по приведенной формуле осуществляется в отношении налоговых расходов, перечень которых определяется финансовым органом.</w:t>
      </w:r>
    </w:p>
    <w:p w:rsidR="00960C26" w:rsidRPr="00592859" w:rsidRDefault="00960C26" w:rsidP="00960C26">
      <w:pPr>
        <w:jc w:val="both"/>
        <w:rPr>
          <w:rFonts w:ascii="Times New Roman" w:hAnsi="Times New Roman" w:cs="Times New Roman"/>
          <w:sz w:val="24"/>
          <w:szCs w:val="24"/>
        </w:rPr>
      </w:pPr>
      <w:r w:rsidRPr="008E62D9">
        <w:rPr>
          <w:rFonts w:ascii="Times New Roman" w:hAnsi="Times New Roman" w:cs="Times New Roman"/>
          <w:sz w:val="24"/>
          <w:szCs w:val="24"/>
        </w:rPr>
        <w:t xml:space="preserve">*(2)В случаях и порядке, предусмотренных пунктом 11 Порядка формирования перечня налоговых расходов с </w:t>
      </w:r>
      <w:r w:rsidR="008E62D9" w:rsidRPr="008E62D9">
        <w:rPr>
          <w:rFonts w:ascii="Times New Roman" w:hAnsi="Times New Roman" w:cs="Times New Roman"/>
          <w:sz w:val="24"/>
          <w:szCs w:val="24"/>
        </w:rPr>
        <w:t>Эбалаковского</w:t>
      </w:r>
      <w:bookmarkStart w:id="1" w:name="_GoBack"/>
      <w:bookmarkEnd w:id="1"/>
      <w:r w:rsidR="008E62D9" w:rsidRPr="008E62D9">
        <w:rPr>
          <w:rFonts w:ascii="Times New Roman" w:hAnsi="Times New Roman" w:cs="Times New Roman"/>
          <w:sz w:val="24"/>
          <w:szCs w:val="24"/>
        </w:rPr>
        <w:t xml:space="preserve"> </w:t>
      </w:r>
      <w:r w:rsidRPr="008E62D9">
        <w:rPr>
          <w:rFonts w:ascii="Times New Roman" w:hAnsi="Times New Roman" w:cs="Times New Roman"/>
          <w:sz w:val="24"/>
          <w:szCs w:val="24"/>
        </w:rPr>
        <w:t xml:space="preserve">сельского поселения и оценки налоговых расходов </w:t>
      </w:r>
      <w:r w:rsidR="008E62D9" w:rsidRPr="008E62D9">
        <w:rPr>
          <w:rFonts w:ascii="Times New Roman" w:hAnsi="Times New Roman" w:cs="Times New Roman"/>
          <w:sz w:val="24"/>
          <w:szCs w:val="24"/>
        </w:rPr>
        <w:t xml:space="preserve">Эбалаковского </w:t>
      </w:r>
      <w:r w:rsidRPr="008E62D9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9D" w:rsidRDefault="008A159D" w:rsidP="008A159D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sectPr w:rsidR="008A159D" w:rsidSect="00C22BAE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0CC"/>
    <w:multiLevelType w:val="hybridMultilevel"/>
    <w:tmpl w:val="294E061C"/>
    <w:lvl w:ilvl="0" w:tplc="B176904C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370191"/>
    <w:multiLevelType w:val="hybridMultilevel"/>
    <w:tmpl w:val="8FF885F0"/>
    <w:lvl w:ilvl="0" w:tplc="DD9AE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665"/>
    <w:rsid w:val="000411EB"/>
    <w:rsid w:val="0021028D"/>
    <w:rsid w:val="00267651"/>
    <w:rsid w:val="00361970"/>
    <w:rsid w:val="003E2772"/>
    <w:rsid w:val="004305CE"/>
    <w:rsid w:val="004B6665"/>
    <w:rsid w:val="004C5EA1"/>
    <w:rsid w:val="00592859"/>
    <w:rsid w:val="005A67F6"/>
    <w:rsid w:val="005D5069"/>
    <w:rsid w:val="005F06A4"/>
    <w:rsid w:val="006D6B68"/>
    <w:rsid w:val="00765C40"/>
    <w:rsid w:val="00780BF9"/>
    <w:rsid w:val="007A5F88"/>
    <w:rsid w:val="008765F2"/>
    <w:rsid w:val="008979D8"/>
    <w:rsid w:val="008A159D"/>
    <w:rsid w:val="008D70EF"/>
    <w:rsid w:val="008E62D9"/>
    <w:rsid w:val="008F01A2"/>
    <w:rsid w:val="00960C26"/>
    <w:rsid w:val="00972CB4"/>
    <w:rsid w:val="009F6F17"/>
    <w:rsid w:val="00AA7F7B"/>
    <w:rsid w:val="00BB7305"/>
    <w:rsid w:val="00BE41BE"/>
    <w:rsid w:val="00C22BAE"/>
    <w:rsid w:val="00CE6B13"/>
    <w:rsid w:val="00DA3B6D"/>
    <w:rsid w:val="00DF4368"/>
    <w:rsid w:val="00EC64A9"/>
    <w:rsid w:val="00F72EAB"/>
    <w:rsid w:val="00FC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6A4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972CB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A3B6D"/>
    <w:pPr>
      <w:ind w:left="720"/>
      <w:contextualSpacing/>
    </w:pPr>
  </w:style>
  <w:style w:type="paragraph" w:customStyle="1" w:styleId="ConsPlusNormal">
    <w:name w:val="ConsPlusNormal"/>
    <w:rsid w:val="008E6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E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2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3758</Words>
  <Characters>21425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7</cp:revision>
  <dcterms:created xsi:type="dcterms:W3CDTF">2020-03-19T08:59:00Z</dcterms:created>
  <dcterms:modified xsi:type="dcterms:W3CDTF">2020-03-25T12:05:00Z</dcterms:modified>
</cp:coreProperties>
</file>